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1ED89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5 正态分布</w:t>
      </w:r>
    </w:p>
    <w:p w14:paraId="44F25F7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1.正态分布</w:t>
      </w:r>
    </w:p>
    <w:p w14:paraId="2145F32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 xml:space="preserve">的分布密度函数为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，其中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4fe7d5809da02c15a43a0e9a898b9086" type="#_x0000_t75" style="height:17.25pt;width:53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为参数，则称</w:t>
      </w:r>
      <w:r>
        <w:rPr>
          <w:rFonts w:ascii="Calibri" w:hAnsi="Calibri" w:eastAsia="宋体" w:cs="Times New Roman"/>
          <w:sz w:val="21"/>
          <w14:ligatures w14:val="none"/>
        </w:rPr>
        <w:t>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服从正态分布，记为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1290917c2c835b61384480b335cc1d13" type="#_x0000_t75" style="height:19.9pt;width:64.15pt;" o:ole="t" filled="f" o:preferrelative="t" stroked="f" coordsize="21600,21600">
            <v:path/>
            <v:fill on="f" focussize="0,0"/>
            <v:stroke on="f" joinstyle="miter"/>
            <v:imagedata r:id="rId14" o:title="eqId1290917c2c835b61384480b335cc1d1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14:ligatures w14:val="none"/>
        </w:rPr>
        <w:t>对应的图象为正态分布密度曲线，简称为正态曲线。</w:t>
      </w:r>
    </w:p>
    <w:p w14:paraId="138E4C6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特别地，当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7ad39768ebe8d7a3a0fd09efe7e200ad" type="#_x0000_t75" style="height:14.65pt;width:26.25pt;" o:ole="t" filled="f" o:preferrelative="t" stroked="f" coordsize="21600,21600">
            <v:path/>
            <v:fill on="f" focussize="0,0"/>
            <v:stroke on="f" joinstyle="miter"/>
            <v:imagedata r:id="rId16" o:title="eqId7ad39768ebe8d7a3a0fd09efe7e200a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b6095d3cc6af6cc00646493bcfeda216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" o:title="eqIdb6095d3cc6af6cc00646493bcfeda21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时，称随机变量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5515E37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2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由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的密度函数及图象可以发现，正态曲线还有以下特点</w:t>
      </w:r>
    </w:p>
    <w:p w14:paraId="43C3E9C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（1）曲线是单峰的，它关于直线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</w:t>
      </w:r>
      <w:r>
        <w:rPr>
          <w:rFonts w:ascii="Calibri" w:hAnsi="Calibri" w:eastAsia="宋体" w:cs="Times New Roman"/>
          <w:sz w:val="21"/>
          <w14:ligatures w14:val="none"/>
        </w:rPr>
        <w:t>对称；</w:t>
      </w:r>
    </w:p>
    <w:p w14:paraId="4DEB5A5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（2）曲线在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f6887eae47401f3acc6f99ce6ca7c30d" type="#_x0000_t75" style="height:11.25pt;width:26.25pt;" o:ole="t" filled="f" o:preferrelative="t" stroked="f" coordsize="21600,21600">
            <v:path/>
            <v:fill on="f" focussize="0,0"/>
            <v:stroke on="f" joinstyle="miter"/>
            <v:imagedata r:id="rId22" o:title="eqIdf6887eae47401f3acc6f99ce6ca7c30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处达到峰值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</w: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8F4C10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（3）当|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|无限增大时，曲线无限接近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81dea63b8ce3e51adf66cf7b9982a248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24" o:title="eqId81dea63b8ce3e51adf66cf7b9982a24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轴．</w:t>
      </w:r>
    </w:p>
    <w:p w14:paraId="409DD6B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3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正态分布的期望与方差</w:t>
      </w:r>
    </w:p>
    <w:p w14:paraId="0243655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1290917c2c835b61384480b335cc1d13" type="#_x0000_t75" style="height:19.9pt;width:64.15pt;" o:ole="t" filled="f" o:preferrelative="t" stroked="f" coordsize="21600,21600">
            <v:path/>
            <v:fill on="f" focussize="0,0"/>
            <v:stroke on="f" joinstyle="miter"/>
            <v:imagedata r:id="rId14" o:title="eqId1290917c2c835b61384480b335cc1d13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6812c52ce5f20e8421d4908676fee6de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27" o:title="eqId6812c52ce5f20e8421d4908676fee6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7850958ce57262aca3f3aece8b488a39" type="#_x0000_t75" style="height:15pt;width:43.9pt;" o:ole="t" filled="f" o:preferrelative="t" stroked="f" coordsize="21600,21600">
            <v:path/>
            <v:fill on="f" focussize="0,0"/>
            <v:stroke on="f" joinstyle="miter"/>
            <v:imagedata r:id="rId29" o:title="eqId7850958ce57262aca3f3aece8b488a39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6E9407F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4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正态变量在三个特殊区间内取值的概率</w:t>
      </w:r>
    </w:p>
    <w:p w14:paraId="400323A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256181dd02e41f3a9eadf1de097f472e" type="#_x0000_t75" style="height:13.15pt;width:119.6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37C2ED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0cee36a73c750c9229a4a4f4683cbcd3" type="#_x0000_t75" style="height:13.9pt;width:145.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E1EA2A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40" o:spt="75" alt="eqIdb8978e75d27c4ccd0b211326ac932e17" type="#_x0000_t75" style="height:13.9pt;width:143.5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5853071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在实际应用中，通常认为服从</w:t>
      </w:r>
      <w:bookmarkStart w:id="0" w:name="_GoBack"/>
      <w:bookmarkEnd w:id="0"/>
      <w:r>
        <w:rPr>
          <w:rFonts w:ascii="Calibri" w:hAnsi="Calibri" w:eastAsia="宋体" w:cs="Times New Roman"/>
          <w:sz w:val="21"/>
          <w14:ligatures w14:val="none"/>
        </w:rPr>
        <w:t>于正态分布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29bcc248a7770a16fa10fc4602d71e0e" type="#_x0000_t75" style="height:19.15pt;width:43.15pt;" o:ole="t" filled="f" o:preferrelative="t" stroked="f" coordsize="21600,21600">
            <v:path/>
            <v:fill on="f" focussize="0,0"/>
            <v:stroke on="f" joinstyle="miter"/>
            <v:imagedata r:id="rId37" o:title="eqId29bcc248a7770a16fa10fc4602d71e0e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只取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0f12141443fc7b7e09bd89b567a155e0" type="#_x0000_t75" style="height:13.9pt;width:70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中的值，这在统计学中称为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f45d81fb351bc6c693fb0a114152b2d0" type="#_x0000_t75" style="height:12.4pt;width:15pt;" o:ole="t" filled="f" o:preferrelative="t" stroked="f" coordsize="21600,21600">
            <v:path/>
            <v:fill on="f" focussize="0,0"/>
            <v:stroke on="f" joinstyle="miter"/>
            <v:imagedata r:id="rId42" o:title="eqIdf45d81fb351bc6c693fb0a114152b2d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原则．</w:t>
      </w:r>
    </w:p>
    <w:p w14:paraId="04439AB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3093B33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．已知正态分布密度函数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ffc9b4ca59682aed7ca902c0094b634c" type="#_x0000_t75" style="height:32.65pt;width:71.25pt;" o:ole="t" filled="f" o:preferrelative="t" stroked="f" coordsize="21600,21600">
            <v:path/>
            <v:fill on="f" focussize="0,0"/>
            <v:stroke on="f" joinstyle="miter"/>
            <v:imagedata r:id="rId44" o:title="eqIdffc9b4ca59682aed7ca902c0094b634c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c4166972dec0aa3e8694a44eeb941a08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6" o:title="eqIdc4166972dec0aa3e8694a44eeb941a0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97dc0c4d9a68ca8ce797958f9084fd4e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48" o:title="eqId97dc0c4d9a68ca8ce797958f9084fd4e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分别是（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2D4E9F5E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A．0和4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B．0和2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C．0和8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D．0和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cf298f00799cbf34b4db26f5f63af92f" type="#_x0000_t75" style="height:15.75pt;width:16.9pt;" o:ole="t" filled="f" o:preferrelative="t" stroked="f" coordsize="21600,21600">
            <v:path/>
            <v:fill on="f" focussize="0,0"/>
            <v:stroke on="f" joinstyle="miter"/>
            <v:imagedata r:id="rId50" o:title="eqIdcf298f00799cbf34b4db26f5f63af92f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</w:p>
    <w:p w14:paraId="4E033247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6EAD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BA4CAD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26E"/>
    <w:rsid w:val="000B026E"/>
    <w:rsid w:val="00331ECB"/>
    <w:rsid w:val="00AB5CEE"/>
    <w:rsid w:val="00C7728C"/>
    <w:rsid w:val="23CB629A"/>
    <w:rsid w:val="26573865"/>
    <w:rsid w:val="35B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297</Characters>
  <Lines>74</Lines>
  <Paragraphs>101</Paragraphs>
  <TotalTime>0</TotalTime>
  <ScaleCrop>false</ScaleCrop>
  <LinksUpToDate>false</LinksUpToDate>
  <CharactersWithSpaces>370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2025-04-02T01:51:00Z</dcterms:created>
  <dc:creator>路阳 梁</dc:creator>
  <cp:lastModifiedBy>小明同学</cp:lastModifiedBy>
  <dcterms:modified xsi:type="dcterms:W3CDTF">2026-03-20T04:08:36Z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933BB5587CE94D2B9501F9FF4A32A507_12</vt:lpwstr>
  </property>
</Properties>
</file>